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_rels/header1.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Narrow" w:hAnsi="Arial Narrow"/>
          <w:highlight w:val="none"/>
          <w:shd w:fill="auto" w:val="clear"/>
        </w:rPr>
      </w:pPr>
      <w:r>
        <w:rPr>
          <w:rFonts w:ascii="Arial Narrow" w:hAnsi="Arial Narrow"/>
          <w:b/>
          <w:sz w:val="40"/>
          <w:szCs w:val="26"/>
          <w:shd w:fill="auto" w:val="clear"/>
        </w:rPr>
        <w:t xml:space="preserve">Las Fiestas de la Vendimia 2026 arrancan con la tradicional Pisa de la Uva </w:t>
      </w:r>
    </w:p>
    <w:p>
      <w:pPr>
        <w:pStyle w:val="Normal"/>
        <w:rPr>
          <w:rFonts w:ascii="Arial Narrow" w:hAnsi="Arial Narrow"/>
          <w:highlight w:val="none"/>
          <w:shd w:fill="auto" w:val="clear"/>
        </w:rPr>
      </w:pPr>
      <w:r>
        <w:rPr>
          <w:rFonts w:ascii="Arial Narrow" w:hAnsi="Arial Narrow"/>
          <w:shd w:fill="auto" w:val="clear"/>
        </w:rPr>
      </w:r>
    </w:p>
    <w:p>
      <w:pPr>
        <w:pStyle w:val="Normal"/>
        <w:rPr>
          <w:rFonts w:ascii="Arial Narrow" w:hAnsi="Arial Narrow"/>
          <w:highlight w:val="none"/>
          <w:shd w:fill="auto" w:val="clear"/>
        </w:rPr>
      </w:pPr>
      <w:r>
        <w:rPr>
          <w:rFonts w:ascii="Arial Narrow" w:hAnsi="Arial Narrow"/>
          <w:sz w:val="36"/>
          <w:szCs w:val="26"/>
          <w:shd w:fill="auto" w:val="clear"/>
        </w:rPr>
        <w:t>La alcaldesa resalta las cualidades de los vinos jerezanos en un acto que cobra un matiz especial en el año en el que Jerez es Capital Española de la Gastronomía</w:t>
      </w:r>
    </w:p>
    <w:p>
      <w:pPr>
        <w:pStyle w:val="Normal"/>
        <w:rPr>
          <w:rFonts w:ascii="Arial Narrow" w:hAnsi="Arial Narrow"/>
          <w:highlight w:val="none"/>
          <w:shd w:fill="auto" w:val="clear"/>
        </w:rPr>
      </w:pPr>
      <w:r>
        <w:rPr>
          <w:rFonts w:ascii="Arial Narrow" w:hAnsi="Arial Narrow"/>
          <w:shd w:fill="auto" w:val="clear"/>
        </w:rPr>
      </w:r>
    </w:p>
    <w:p>
      <w:pPr>
        <w:pStyle w:val="Normal"/>
        <w:jc w:val="both"/>
        <w:rPr>
          <w:rFonts w:ascii="Arial Narrow" w:hAnsi="Arial Narrow"/>
          <w:sz w:val="26"/>
          <w:szCs w:val="26"/>
          <w:highlight w:val="none"/>
          <w:shd w:fill="auto" w:val="clear"/>
        </w:rPr>
      </w:pPr>
      <w:r>
        <w:rPr>
          <w:rFonts w:ascii="Arial Narrow" w:hAnsi="Arial Narrow"/>
          <w:b/>
          <w:sz w:val="26"/>
          <w:szCs w:val="26"/>
          <w:shd w:fill="auto" w:val="clear"/>
        </w:rPr>
        <w:t>1 de septiembre de 2026.</w:t>
      </w:r>
      <w:r>
        <w:rPr>
          <w:rFonts w:ascii="Arial Narrow" w:hAnsi="Arial Narrow"/>
          <w:sz w:val="26"/>
          <w:szCs w:val="26"/>
          <w:shd w:fill="auto" w:val="clear"/>
        </w:rPr>
        <w:t xml:space="preserve"> Con la tradicional Pisa de la Uva ha quedado inaugurada oficialmente las Fiestas de las Vendimia 2026, una edición que este año tiene un carácter extraordinario marcado por el título de Jerez como ‘Capital Española de la Gastronomía’ bajo el lema ‘Come, bebe, ama Jerez’.</w:t>
      </w:r>
    </w:p>
    <w:p>
      <w:pPr>
        <w:pStyle w:val="Normal"/>
        <w:jc w:val="both"/>
        <w:rPr>
          <w:rFonts w:ascii="Arial Narrow" w:hAnsi="Arial Narrow"/>
          <w:sz w:val="26"/>
          <w:szCs w:val="26"/>
          <w:highlight w:val="none"/>
          <w:shd w:fill="auto" w:val="clear"/>
        </w:rPr>
      </w:pPr>
      <w:r>
        <w:rPr/>
      </w:r>
    </w:p>
    <w:p>
      <w:pPr>
        <w:pStyle w:val="Normal"/>
        <w:jc w:val="both"/>
        <w:rPr>
          <w:rFonts w:ascii="Arial Narrow" w:hAnsi="Arial Narrow"/>
          <w:sz w:val="26"/>
          <w:szCs w:val="26"/>
          <w:highlight w:val="none"/>
          <w:shd w:fill="auto" w:val="clear"/>
        </w:rPr>
      </w:pPr>
      <w:r>
        <w:rPr>
          <w:rFonts w:ascii="Arial Narrow" w:hAnsi="Arial Narrow"/>
          <w:sz w:val="26"/>
          <w:szCs w:val="26"/>
          <w:shd w:fill="auto" w:val="clear"/>
        </w:rPr>
        <w:t xml:space="preserve">El acto, que ha congregado a numeroso público en el Reducto de la Catedral, ha recreado una vez más la forma artesanal de extracción del primer mosto pisando el fruto en el lagar </w:t>
      </w:r>
      <w:r>
        <w:rPr>
          <w:rFonts w:ascii="Arial Narrow" w:hAnsi="Arial Narrow"/>
          <w:sz w:val="26"/>
          <w:szCs w:val="26"/>
          <w:shd w:fill="auto" w:val="clear"/>
        </w:rPr>
        <w:t xml:space="preserve">para ser bendecido </w:t>
      </w:r>
      <w:r>
        <w:rPr>
          <w:rFonts w:ascii="Arial Narrow" w:hAnsi="Arial Narrow"/>
          <w:sz w:val="26"/>
          <w:szCs w:val="26"/>
          <w:shd w:fill="auto" w:val="clear"/>
        </w:rPr>
        <w:t xml:space="preserve">por </w:t>
      </w:r>
      <w:r>
        <w:rPr>
          <w:rFonts w:ascii="Arial Narrow" w:hAnsi="Arial Narrow"/>
          <w:sz w:val="26"/>
          <w:szCs w:val="26"/>
          <w:shd w:fill="auto" w:val="clear"/>
        </w:rPr>
        <w:t>parte</w:t>
      </w:r>
      <w:r>
        <w:rPr>
          <w:rFonts w:ascii="Arial Narrow" w:hAnsi="Arial Narrow"/>
          <w:sz w:val="26"/>
          <w:szCs w:val="26"/>
          <w:shd w:fill="auto" w:val="clear"/>
        </w:rPr>
        <w:t xml:space="preserve"> </w:t>
      </w:r>
      <w:r>
        <w:rPr>
          <w:rFonts w:ascii="Arial Narrow" w:hAnsi="Arial Narrow"/>
          <w:sz w:val="26"/>
          <w:szCs w:val="26"/>
          <w:shd w:fill="auto" w:val="clear"/>
        </w:rPr>
        <w:t>d</w:t>
      </w:r>
      <w:r>
        <w:rPr>
          <w:rFonts w:ascii="Arial Narrow" w:hAnsi="Arial Narrow"/>
          <w:sz w:val="26"/>
          <w:szCs w:val="26"/>
          <w:shd w:fill="auto" w:val="clear"/>
        </w:rPr>
        <w:t>el deán de la Catedral en señal de una buena producción y esperando que sea de gran calidad.</w:t>
      </w:r>
    </w:p>
    <w:p>
      <w:pPr>
        <w:pStyle w:val="Normal"/>
        <w:jc w:val="both"/>
        <w:rPr>
          <w:rFonts w:ascii="Arial Narrow" w:hAnsi="Arial Narrow"/>
          <w:sz w:val="26"/>
          <w:szCs w:val="26"/>
          <w:highlight w:val="none"/>
          <w:shd w:fill="auto" w:val="clear"/>
        </w:rPr>
      </w:pPr>
      <w:r>
        <w:rPr/>
      </w:r>
    </w:p>
    <w:p>
      <w:pPr>
        <w:pStyle w:val="Normal"/>
        <w:widowControl/>
        <w:spacing w:before="0" w:after="0"/>
        <w:ind w:left="0" w:right="0" w:hanging="0"/>
        <w:jc w:val="both"/>
        <w:rPr>
          <w:rFonts w:ascii="Arial Narrow" w:hAnsi="Arial Narrow"/>
          <w:b w:val="false"/>
          <w:i w:val="false"/>
          <w:i w:val="false"/>
          <w:caps w:val="false"/>
          <w:smallCaps w:val="false"/>
          <w:color w:val="242424"/>
          <w:spacing w:val="0"/>
          <w:sz w:val="26"/>
          <w:szCs w:val="26"/>
          <w:highlight w:val="none"/>
          <w:shd w:fill="auto" w:val="clear"/>
        </w:rPr>
      </w:pPr>
      <w:r>
        <w:rPr>
          <w:rFonts w:ascii="Arial Narrow" w:hAnsi="Arial Narrow"/>
          <w:b w:val="false"/>
          <w:i w:val="false"/>
          <w:caps w:val="false"/>
          <w:smallCaps w:val="false"/>
          <w:color w:val="242424"/>
          <w:spacing w:val="0"/>
          <w:sz w:val="26"/>
          <w:szCs w:val="26"/>
          <w:shd w:fill="auto" w:val="clear"/>
        </w:rPr>
        <w:t>La alcaldesa de Jerez, María José García-Pelayo, ha presidido esta ceremonia que ha contando con la colaboración del Consejo Regulador del Vino de Jerez, Bodegas González Byass y Bodegas Fundador. García-Pelayo ha resaltado que “este año, la Pisa de la Uva cobra una dimensión aún más trascendental. Al ser Jerez ‘Capital Española de la Gastronomía’, estamos mostrando al mundo que nuestros vinos no solo son historia y pura tradición, sino la base de una oferta culinaria inigualable y única que nos da una identidad propia”.</w:t>
      </w:r>
    </w:p>
    <w:p>
      <w:pPr>
        <w:pStyle w:val="Normal"/>
        <w:widowControl/>
        <w:spacing w:before="0" w:after="0"/>
        <w:ind w:left="0" w:right="0" w:hanging="0"/>
        <w:jc w:val="both"/>
        <w:rPr>
          <w:rFonts w:ascii="Arial Narrow" w:hAnsi="Arial Narrow"/>
          <w:b w:val="false"/>
          <w:i w:val="false"/>
          <w:i w:val="false"/>
          <w:caps w:val="false"/>
          <w:smallCaps w:val="false"/>
          <w:color w:val="242424"/>
          <w:spacing w:val="0"/>
          <w:sz w:val="26"/>
          <w:szCs w:val="26"/>
          <w:highlight w:val="none"/>
          <w:shd w:fill="auto" w:val="clear"/>
        </w:rPr>
      </w:pPr>
      <w:r>
        <w:rPr>
          <w:rFonts w:ascii="Arial Narrow" w:hAnsi="Arial Narrow"/>
          <w:b w:val="false"/>
          <w:i w:val="false"/>
          <w:caps w:val="false"/>
          <w:smallCaps w:val="false"/>
          <w:color w:val="242424"/>
          <w:spacing w:val="0"/>
          <w:sz w:val="26"/>
          <w:szCs w:val="26"/>
          <w:shd w:fill="auto" w:val="clear"/>
        </w:rPr>
      </w:r>
    </w:p>
    <w:p>
      <w:pPr>
        <w:pStyle w:val="Normal"/>
        <w:jc w:val="both"/>
        <w:rPr>
          <w:rFonts w:ascii="Arial Narrow" w:hAnsi="Arial Narrow"/>
          <w:sz w:val="26"/>
          <w:szCs w:val="26"/>
          <w:highlight w:val="none"/>
          <w:shd w:fill="auto" w:val="clear"/>
        </w:rPr>
      </w:pPr>
      <w:r>
        <w:rPr>
          <w:rFonts w:ascii="Arial Narrow" w:hAnsi="Arial Narrow"/>
          <w:sz w:val="26"/>
          <w:szCs w:val="26"/>
          <w:shd w:fill="auto" w:val="clear"/>
        </w:rPr>
        <w:t>Este evento estuvo amenizado desde sus compases iniciales por la Banda Municipal de Música, que interpretó piezas clave del patrimonio sonoro jerezano como ‘Campos Jerezanos’ de Beigbeder y ‘Vendimia Jerezana’ de Manuel Álvarez, acompañando la entrada de las vendimiadoras y vendimiadores que portaban las canastas con la uva.</w:t>
      </w:r>
    </w:p>
    <w:p>
      <w:pPr>
        <w:pStyle w:val="Normal"/>
        <w:widowControl/>
        <w:spacing w:before="0" w:after="0"/>
        <w:ind w:left="0" w:right="0" w:hanging="0"/>
        <w:jc w:val="both"/>
        <w:rPr>
          <w:rFonts w:ascii="Arial Narrow" w:hAnsi="Arial Narrow"/>
          <w:b w:val="false"/>
          <w:i w:val="false"/>
          <w:i w:val="false"/>
          <w:caps w:val="false"/>
          <w:smallCaps w:val="false"/>
          <w:color w:val="242424"/>
          <w:spacing w:val="0"/>
          <w:sz w:val="26"/>
          <w:szCs w:val="26"/>
          <w:highlight w:val="none"/>
          <w:shd w:fill="auto" w:val="clear"/>
        </w:rPr>
      </w:pPr>
      <w:r>
        <w:rPr>
          <w:rFonts w:ascii="Arial Narrow" w:hAnsi="Arial Narrow"/>
          <w:b w:val="false"/>
          <w:i w:val="false"/>
          <w:caps w:val="false"/>
          <w:smallCaps w:val="false"/>
          <w:color w:val="242424"/>
          <w:spacing w:val="0"/>
          <w:sz w:val="26"/>
          <w:szCs w:val="26"/>
          <w:shd w:fill="auto" w:val="clear"/>
        </w:rPr>
        <w:t>Junto al respeto a las costumbres vitivinícolas, también se disfrutó del arte flamenco con la Compañía de Jóvenes Flamencos, dirigida por María José Franco, y de la actuación de María Terremoto, digna sucesora del legado de su familia y triunfadora en los Premios de la Academia de la Música de España 2026 (Mejor Álbum de Flamenco por 'Manifiesto' y Mejor Tema de Flamenco).</w:t>
      </w:r>
    </w:p>
    <w:p>
      <w:pPr>
        <w:pStyle w:val="Normal"/>
        <w:widowControl/>
        <w:spacing w:before="0" w:after="0"/>
        <w:ind w:left="0" w:right="0" w:hanging="0"/>
        <w:jc w:val="both"/>
        <w:rPr>
          <w:rFonts w:ascii="Arial Narrow" w:hAnsi="Arial Narrow"/>
          <w:b w:val="false"/>
          <w:i w:val="false"/>
          <w:i w:val="false"/>
          <w:caps w:val="false"/>
          <w:smallCaps w:val="false"/>
          <w:color w:val="242424"/>
          <w:spacing w:val="0"/>
          <w:sz w:val="26"/>
          <w:szCs w:val="26"/>
          <w:highlight w:val="none"/>
          <w:shd w:fill="auto" w:val="clear"/>
        </w:rPr>
      </w:pPr>
      <w:r>
        <w:rPr>
          <w:rFonts w:ascii="Arial Narrow" w:hAnsi="Arial Narrow"/>
          <w:b w:val="false"/>
          <w:i w:val="false"/>
          <w:caps w:val="false"/>
          <w:smallCaps w:val="false"/>
          <w:color w:val="242424"/>
          <w:spacing w:val="0"/>
          <w:sz w:val="26"/>
          <w:szCs w:val="26"/>
          <w:shd w:fill="auto" w:val="clear"/>
        </w:rPr>
      </w:r>
    </w:p>
    <w:p>
      <w:pPr>
        <w:pStyle w:val="Normal"/>
        <w:widowControl/>
        <w:spacing w:before="0" w:after="0"/>
        <w:ind w:left="0" w:right="0" w:hanging="0"/>
        <w:jc w:val="both"/>
        <w:rPr>
          <w:rFonts w:ascii="Arial Narrow" w:hAnsi="Arial Narrow"/>
          <w:b w:val="false"/>
          <w:i w:val="false"/>
          <w:i w:val="false"/>
          <w:caps w:val="false"/>
          <w:smallCaps w:val="false"/>
          <w:color w:val="242424"/>
          <w:spacing w:val="0"/>
          <w:sz w:val="26"/>
          <w:szCs w:val="26"/>
          <w:highlight w:val="none"/>
          <w:shd w:fill="auto" w:val="clear"/>
        </w:rPr>
      </w:pPr>
      <w:r>
        <w:rPr>
          <w:rFonts w:ascii="Arial Narrow" w:hAnsi="Arial Narrow"/>
          <w:b w:val="false"/>
          <w:i w:val="false"/>
          <w:caps w:val="false"/>
          <w:smallCaps w:val="false"/>
          <w:color w:val="242424"/>
          <w:spacing w:val="0"/>
          <w:sz w:val="26"/>
          <w:szCs w:val="26"/>
          <w:shd w:fill="auto" w:val="clear"/>
        </w:rPr>
        <w:t>De igual manera, durante el acto se rindió homenaje al perro ratonero bodeguero andaluz por su histórica e indispensable labor en las bodegas jerezanas, raza originaria del Marco de Jerez y declarado Patrimonio Cultural Inmaterial de la ciudad en 2020.</w:t>
      </w:r>
    </w:p>
    <w:p>
      <w:pPr>
        <w:pStyle w:val="Normal"/>
        <w:widowControl/>
        <w:spacing w:before="0" w:after="0"/>
        <w:ind w:left="0" w:right="0" w:hanging="0"/>
        <w:jc w:val="both"/>
        <w:rPr>
          <w:rFonts w:ascii="Arial Narrow" w:hAnsi="Arial Narrow"/>
          <w:b w:val="false"/>
          <w:i w:val="false"/>
          <w:i w:val="false"/>
          <w:caps w:val="false"/>
          <w:smallCaps w:val="false"/>
          <w:color w:val="242424"/>
          <w:spacing w:val="0"/>
          <w:sz w:val="26"/>
          <w:szCs w:val="26"/>
          <w:highlight w:val="none"/>
          <w:shd w:fill="auto" w:val="clear"/>
        </w:rPr>
      </w:pPr>
      <w:r>
        <w:rPr>
          <w:rFonts w:ascii="Arial Narrow" w:hAnsi="Arial Narrow"/>
          <w:b w:val="false"/>
          <w:i w:val="false"/>
          <w:caps w:val="false"/>
          <w:smallCaps w:val="false"/>
          <w:color w:val="242424"/>
          <w:spacing w:val="0"/>
          <w:sz w:val="26"/>
          <w:szCs w:val="26"/>
          <w:shd w:fill="auto" w:val="clear"/>
        </w:rPr>
      </w:r>
    </w:p>
    <w:p>
      <w:pPr>
        <w:pStyle w:val="Normal"/>
        <w:widowControl/>
        <w:spacing w:before="0" w:after="0"/>
        <w:ind w:left="0" w:right="0" w:hanging="0"/>
        <w:jc w:val="both"/>
        <w:rPr>
          <w:rFonts w:ascii="Arial Narrow" w:hAnsi="Arial Narrow"/>
          <w:sz w:val="26"/>
          <w:szCs w:val="26"/>
          <w:highlight w:val="none"/>
          <w:shd w:fill="auto" w:val="clear"/>
        </w:rPr>
      </w:pPr>
      <w:r>
        <w:rPr>
          <w:rFonts w:ascii="Arial Narrow" w:hAnsi="Arial Narrow"/>
          <w:b w:val="false"/>
          <w:i w:val="false"/>
          <w:caps w:val="false"/>
          <w:smallCaps w:val="false"/>
          <w:color w:val="242424"/>
          <w:spacing w:val="0"/>
          <w:sz w:val="26"/>
          <w:szCs w:val="26"/>
          <w:shd w:fill="auto" w:val="clear"/>
        </w:rPr>
        <w:t>Las Fiestas de la Vendimia de Jerez, declaradas de Interés Turístico Internacional, se prolongarán hasta el próximo 13 de septiembre, ofreciendo un amplio calendario que aúna vino, cultura, gastronomía, patrimonio, música y el mundo ecuestre, con eventos destacados como la primera Muestra Gastronómica, el ciclo de las Catas Magistrales o De Copa en Copa.</w:t>
      </w:r>
    </w:p>
    <w:p>
      <w:pPr>
        <w:pStyle w:val="Normal"/>
        <w:widowControl/>
        <w:spacing w:before="0" w:after="0"/>
        <w:ind w:left="0" w:right="0" w:hanging="0"/>
        <w:jc w:val="both"/>
        <w:rPr>
          <w:rFonts w:ascii="Arial Narrow" w:hAnsi="Arial Narrow"/>
          <w:sz w:val="26"/>
          <w:szCs w:val="26"/>
          <w:highlight w:val="none"/>
          <w:shd w:fill="auto" w:val="clear"/>
        </w:rPr>
      </w:pPr>
      <w:r>
        <w:rPr/>
      </w:r>
    </w:p>
    <w:p>
      <w:pPr>
        <w:pStyle w:val="Normal"/>
        <w:widowControl/>
        <w:spacing w:before="0" w:after="0"/>
        <w:ind w:left="0" w:right="0" w:hanging="0"/>
        <w:jc w:val="both"/>
        <w:rPr>
          <w:rFonts w:ascii="Arial Narrow" w:hAnsi="Arial Narrow"/>
          <w:sz w:val="26"/>
          <w:szCs w:val="26"/>
          <w:highlight w:val="none"/>
          <w:shd w:fill="auto" w:val="clear"/>
        </w:rPr>
      </w:pPr>
      <w:r>
        <w:rPr>
          <w:rFonts w:ascii="Arial Narrow" w:hAnsi="Arial Narrow"/>
          <w:sz w:val="26"/>
          <w:szCs w:val="26"/>
          <w:shd w:fill="auto" w:val="clear"/>
        </w:rPr>
        <w:t>(Se adjunta fotografía y enlace de audio)</w:t>
      </w:r>
    </w:p>
    <w:sectPr>
      <w:headerReference w:type="default" r:id="rId2"/>
      <w:type w:val="nextPage"/>
      <w:pgSz w:w="11906" w:h="16838"/>
      <w:pgMar w:left="1701" w:right="1701"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Century Gothic">
    <w:charset w:val="00"/>
    <w:family w:val="roman"/>
    <w:pitch w:val="variable"/>
  </w:font>
  <w:font w:name="Calibri">
    <w:charset w:val="00"/>
    <w:family w:val="roman"/>
    <w:pitch w:val="variable"/>
  </w:font>
  <w:font w:name="Courier New">
    <w:charset w:val="00"/>
    <w:family w:val="roman"/>
    <w:pitch w:val="variable"/>
  </w:font>
  <w:font w:name="Liberation Mono">
    <w:altName w:val="Courier New"/>
    <w:charset w:val="00"/>
    <w:family w:val="roman"/>
    <w:pitch w:val="variable"/>
  </w:font>
  <w:font w:name="Arial Narrow">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cera"/>
      <w:rPr/>
    </w:pPr>
    <w:r>
      <w:rPr/>
      <w:drawing>
        <wp:inline distT="0" distB="0" distL="0" distR="0">
          <wp:extent cx="5671185" cy="816610"/>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pPr>
      <w:pStyle w:val="Cabecera"/>
      <w:rPr/>
    </w:pPr>
    <w:r>
      <w:rPr/>
    </w:r>
  </w:p>
</w:hdr>
</file>

<file path=word/settings.xml><?xml version="1.0" encoding="utf-8"?>
<w:settings xmlns:w="http://schemas.openxmlformats.org/wordprocessingml/2006/main">
  <w:zoom w:percent="161"/>
  <w:defaultTabStop w:val="708"/>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4"/>
        <w:szCs w:val="24"/>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Arial" w:hAnsi="Arial" w:eastAsia="Arial" w:cs="DejaVu Sans" w:asciiTheme="minorHAnsi" w:cstheme="minorBidi" w:eastAsiaTheme="minorHAnsi" w:hAnsiTheme="minorHAnsi"/>
      <w:color w:val="auto"/>
      <w:kern w:val="0"/>
      <w:sz w:val="24"/>
      <w:szCs w:val="24"/>
      <w:lang w:val="es-ES" w:eastAsia="en-US" w:bidi="ar-SA"/>
    </w:rPr>
  </w:style>
  <w:style w:type="paragraph" w:styleId="Ttulo1">
    <w:name w:val="Heading 1"/>
    <w:basedOn w:val="Ttulogeneral"/>
    <w:next w:val="Cuerpodetexto"/>
    <w:qFormat/>
    <w:pPr>
      <w:outlineLvl w:val="0"/>
    </w:pPr>
    <w:rPr>
      <w:rFonts w:ascii="Liberation Serif" w:hAnsi="Liberation Serif" w:eastAsia="Segoe UI" w:cs="Tahoma"/>
      <w:b/>
      <w:bCs/>
      <w:sz w:val="48"/>
      <w:szCs w:val="48"/>
    </w:rPr>
  </w:style>
  <w:style w:type="paragraph" w:styleId="Ttulo2">
    <w:name w:val="Heading 2"/>
    <w:basedOn w:val="Normal"/>
    <w:next w:val="Cuerpodetexto"/>
    <w:qFormat/>
    <w:pPr>
      <w:spacing w:lineRule="auto" w:line="360" w:before="320" w:after="80"/>
      <w:outlineLvl w:val="1"/>
    </w:pPr>
    <w:rPr>
      <w:rFonts w:ascii="Arial" w:hAnsi="Arial" w:eastAsia="Arial" w:cs="Arial"/>
      <w:b/>
      <w:bCs/>
      <w:color w:val="000000" w:themeColor="text1"/>
      <w:sz w:val="32"/>
      <w:szCs w:val="32"/>
    </w:rPr>
  </w:style>
  <w:style w:type="paragraph" w:styleId="Ttulo4">
    <w:name w:val="Heading 4"/>
    <w:basedOn w:val="Ttulo11"/>
    <w:next w:val="Cuerpodetexto"/>
    <w:qFormat/>
    <w:pPr>
      <w:spacing w:before="120" w:after="120"/>
      <w:outlineLvl w:val="3"/>
    </w:pPr>
    <w:rPr>
      <w:rFonts w:ascii="Liberation Serif" w:hAnsi="Liberation Serif" w:eastAsia="Segoe UI" w:cs="Tahoma"/>
      <w:b/>
      <w:bCs/>
      <w:sz w:val="24"/>
      <w:szCs w:val="24"/>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b46d82"/>
    <w:rPr/>
  </w:style>
  <w:style w:type="character" w:styleId="PiedepginaCar" w:customStyle="1">
    <w:name w:val="Pie de página Car"/>
    <w:basedOn w:val="DefaultParagraphFont"/>
    <w:uiPriority w:val="99"/>
    <w:qFormat/>
    <w:rsid w:val="00b46d82"/>
    <w:rPr/>
  </w:style>
  <w:style w:type="character" w:styleId="EnlacedeInternet">
    <w:name w:val="Hyperlink"/>
    <w:rPr>
      <w:color w:val="000080"/>
      <w:u w:val="single"/>
    </w:rPr>
  </w:style>
  <w:style w:type="character" w:styleId="Fuentedeprrafopredeter1" w:customStyle="1">
    <w:name w:val="Fuente de párrafo predeter.1"/>
    <w:qFormat/>
    <w:rPr/>
  </w:style>
  <w:style w:type="character" w:styleId="WW8Num71z0" w:customStyle="1">
    <w:name w:val="WW8Num71z0"/>
    <w:qFormat/>
    <w:rPr>
      <w:b/>
      <w:color w:val="0070C0"/>
    </w:rPr>
  </w:style>
  <w:style w:type="character" w:styleId="Strong">
    <w:name w:val="Strong"/>
    <w:qFormat/>
    <w:rPr>
      <w:b/>
      <w:bCs/>
    </w:rPr>
  </w:style>
  <w:style w:type="character" w:styleId="Smbolosdenumeracin" w:customStyle="1">
    <w:name w:val="Símbolos de numeración"/>
    <w:qFormat/>
    <w:rPr/>
  </w:style>
  <w:style w:type="character" w:styleId="Destacado">
    <w:name w:val="Emphasis"/>
    <w:qFormat/>
    <w:rPr>
      <w:i/>
      <w:iCs/>
    </w:rPr>
  </w:style>
  <w:style w:type="character" w:styleId="Bolos" w:customStyle="1">
    <w:name w:val="Bolos"/>
    <w:qFormat/>
    <w:rPr>
      <w:rFonts w:ascii="OpenSymbol" w:hAnsi="OpenSymbol" w:eastAsia="OpenSymbol" w:cs="OpenSymbol"/>
    </w:rPr>
  </w:style>
  <w:style w:type="character" w:styleId="EnlacedeInternetvisitado">
    <w:name w:val="FollowedHyperlink"/>
    <w:rPr>
      <w:color w:val="800080"/>
      <w:u w:val="single"/>
    </w:rPr>
  </w:style>
  <w:style w:type="character" w:styleId="Fuentedeprrafopredeter2" w:customStyle="1">
    <w:name w:val="Fuente de párrafo predeter.2"/>
    <w:qFormat/>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Arial"/>
    </w:rPr>
  </w:style>
  <w:style w:type="paragraph" w:styleId="Ttulogeneral">
    <w:name w:val="Title"/>
    <w:basedOn w:val="Normal"/>
    <w:next w:val="Cuerpodetexto"/>
    <w:qFormat/>
    <w:pPr>
      <w:keepNext w:val="true"/>
      <w:spacing w:before="240" w:after="120"/>
    </w:pPr>
    <w:rPr>
      <w:rFonts w:ascii="Liberation Sans" w:hAnsi="Liberation Sans" w:eastAsia="Microsoft YaHei" w:cs="Arial"/>
      <w:sz w:val="28"/>
      <w:szCs w:val="28"/>
    </w:rPr>
  </w:style>
  <w:style w:type="paragraph" w:styleId="Ttulo11" w:customStyle="1">
    <w:name w:val="Título1"/>
    <w:basedOn w:val="Normal"/>
    <w:next w:val="Cuerpodetexto"/>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rPr>
  </w:style>
  <w:style w:type="paragraph" w:styleId="Caption1" w:customStyle="1">
    <w:name w:val="caption1"/>
    <w:basedOn w:val="Normal"/>
    <w:qFormat/>
    <w:pPr>
      <w:suppressLineNumbers/>
      <w:spacing w:before="120" w:after="120"/>
    </w:pPr>
    <w:rPr>
      <w:rFonts w:cs="Arial"/>
      <w:i/>
      <w:iCs/>
    </w:rPr>
  </w:style>
  <w:style w:type="paragraph" w:styleId="Cabeceraypie" w:customStyle="1">
    <w:name w:val="Cabecera y pie"/>
    <w:basedOn w:val="Normal"/>
    <w:qFormat/>
    <w:pPr/>
    <w:rPr/>
  </w:style>
  <w:style w:type="paragraph" w:styleId="Cabecera">
    <w:name w:val="Header"/>
    <w:basedOn w:val="Normal"/>
    <w:link w:val="EncabezadoCar"/>
    <w:uiPriority w:val="99"/>
    <w:unhideWhenUsed/>
    <w:rsid w:val="00b46d82"/>
    <w:pPr>
      <w:tabs>
        <w:tab w:val="clear" w:pos="708"/>
        <w:tab w:val="center" w:pos="4252" w:leader="none"/>
        <w:tab w:val="right" w:pos="8504" w:leader="none"/>
      </w:tabs>
    </w:pPr>
    <w:rPr/>
  </w:style>
  <w:style w:type="paragraph" w:styleId="Piedepgina">
    <w:name w:val="Footer"/>
    <w:basedOn w:val="Normal"/>
    <w:link w:val="PiedepginaCar"/>
    <w:uiPriority w:val="99"/>
    <w:unhideWhenUsed/>
    <w:rsid w:val="00b46d82"/>
    <w:pPr>
      <w:tabs>
        <w:tab w:val="clear" w:pos="708"/>
        <w:tab w:val="center" w:pos="4252" w:leader="none"/>
        <w:tab w:val="right" w:pos="8504" w:leader="none"/>
      </w:tabs>
    </w:pPr>
    <w:rPr/>
  </w:style>
  <w:style w:type="paragraph" w:styleId="Default" w:customStyle="1">
    <w:name w:val="Default"/>
    <w:qFormat/>
    <w:pPr>
      <w:widowControl/>
      <w:suppressAutoHyphens w:val="true"/>
      <w:bidi w:val="0"/>
      <w:spacing w:before="0" w:after="0"/>
      <w:jc w:val="left"/>
    </w:pPr>
    <w:rPr>
      <w:rFonts w:ascii="Century Gothic" w:hAnsi="Century Gothic" w:eastAsia="Calibri" w:cs="DejaVu Sans"/>
      <w:color w:val="000000"/>
      <w:kern w:val="0"/>
      <w:sz w:val="24"/>
      <w:szCs w:val="24"/>
      <w:lang w:val="es-ES" w:eastAsia="en-US" w:bidi="ar-SA"/>
    </w:rPr>
  </w:style>
  <w:style w:type="paragraph" w:styleId="Western" w:customStyle="1">
    <w:name w:val="western"/>
    <w:basedOn w:val="Normal"/>
    <w:qFormat/>
    <w:pPr/>
    <w:rPr>
      <w:rFonts w:ascii="Times New Roman" w:hAnsi="Times New Roman" w:eastAsia="Calibri"/>
    </w:rPr>
  </w:style>
  <w:style w:type="paragraph" w:styleId="NormalWeb">
    <w:name w:val="Normal (Web)"/>
    <w:basedOn w:val="Normal"/>
    <w:qFormat/>
    <w:pPr/>
    <w:rPr>
      <w:rFonts w:ascii="Times New Roman" w:hAnsi="Times New Roman" w:eastAsia="Calibri" w:cs="Times New Roman"/>
    </w:rPr>
  </w:style>
  <w:style w:type="paragraph" w:styleId="PlainText">
    <w:name w:val="Plain Text"/>
    <w:basedOn w:val="Normal"/>
    <w:qFormat/>
    <w:pPr>
      <w:suppressAutoHyphens w:val="false"/>
    </w:pPr>
    <w:rPr>
      <w:rFonts w:ascii="Calibri" w:hAnsi="Calibri" w:eastAsia="Calibri" w:cs="Times New Roman"/>
      <w:sz w:val="22"/>
      <w:szCs w:val="21"/>
    </w:rPr>
  </w:style>
  <w:style w:type="paragraph" w:styleId="FirstParagraph" w:customStyle="1">
    <w:name w:val="First Paragraph"/>
    <w:basedOn w:val="Cuerpodetexto"/>
    <w:next w:val="Cuerpodetexto"/>
    <w:qFormat/>
    <w:pPr>
      <w:spacing w:before="240" w:after="180"/>
    </w:pPr>
    <w:rPr/>
  </w:style>
  <w:style w:type="paragraph" w:styleId="ListParagraph">
    <w:name w:val="List Paragraph"/>
    <w:basedOn w:val="Normal"/>
    <w:qFormat/>
    <w:pPr>
      <w:spacing w:before="0" w:after="0"/>
      <w:ind w:left="720" w:hanging="0"/>
      <w:contextualSpacing/>
    </w:pPr>
    <w:rPr/>
  </w:style>
  <w:style w:type="paragraph" w:styleId="Compact" w:customStyle="1">
    <w:name w:val="Compact"/>
    <w:basedOn w:val="Cuerpodetexto"/>
    <w:qFormat/>
    <w:pPr>
      <w:spacing w:before="36" w:after="36"/>
    </w:pPr>
    <w:rPr/>
  </w:style>
  <w:style w:type="paragraph" w:styleId="BlockText">
    <w:name w:val="Block Text"/>
    <w:basedOn w:val="Cuerpodetexto"/>
    <w:next w:val="Cuerpodetexto"/>
    <w:qFormat/>
    <w:pPr>
      <w:pBdr>
        <w:left w:val="single" w:sz="24" w:space="4" w:color="E6E6E6"/>
      </w:pBdr>
      <w:spacing w:before="100" w:after="100"/>
      <w:ind w:left="397" w:right="482" w:hanging="0"/>
    </w:pPr>
    <w:rPr>
      <w:color w:val="808080" w:themeColor="background2" w:themeShade="80"/>
    </w:rPr>
  </w:style>
  <w:style w:type="paragraph" w:styleId="Textosinformato1" w:customStyle="1">
    <w:name w:val="Texto sin formato1"/>
    <w:basedOn w:val="Normal"/>
    <w:qFormat/>
    <w:pPr/>
    <w:rPr>
      <w:rFonts w:ascii="Courier New" w:hAnsi="Courier New" w:cs="Courier New"/>
      <w:sz w:val="20"/>
      <w:szCs w:val="20"/>
    </w:rPr>
  </w:style>
  <w:style w:type="paragraph" w:styleId="Contenidodelatabla" w:customStyle="1">
    <w:name w:val="Contenido de la tabla"/>
    <w:basedOn w:val="Normal"/>
    <w:qFormat/>
    <w:pPr>
      <w:widowControl w:val="false"/>
      <w:suppressLineNumbers/>
    </w:pPr>
    <w:rPr/>
  </w:style>
  <w:style w:type="paragraph" w:styleId="Ttulodelatabla" w:customStyle="1">
    <w:name w:val="Título de la tabla"/>
    <w:basedOn w:val="Contenidodelatabla"/>
    <w:qFormat/>
    <w:pPr>
      <w:jc w:val="center"/>
    </w:pPr>
    <w:rPr>
      <w:b/>
      <w:bCs/>
    </w:rPr>
  </w:style>
  <w:style w:type="paragraph" w:styleId="Textopreformateado" w:customStyle="1">
    <w:name w:val="Texto preformateado"/>
    <w:basedOn w:val="Normal"/>
    <w:qFormat/>
    <w:pPr/>
    <w:rPr>
      <w:rFonts w:ascii="Liberation Mono" w:hAnsi="Liberation Mono" w:cs="Liberation Mono"/>
      <w:sz w:val="20"/>
    </w:rPr>
  </w:style>
  <w:style w:type="paragraph" w:styleId="Standard" w:customStyle="1">
    <w:name w:val="Standard"/>
    <w:qFormat/>
    <w:pPr>
      <w:widowControl/>
      <w:suppressAutoHyphens w:val="true"/>
      <w:bidi w:val="0"/>
      <w:spacing w:before="0" w:after="0"/>
      <w:jc w:val="left"/>
    </w:pPr>
    <w:rPr>
      <w:rFonts w:ascii="Times New Roman" w:hAnsi="Times New Roman" w:eastAsia="SimSun" w:cs="Times New Roman"/>
      <w:color w:val="000000"/>
      <w:kern w:val="2"/>
      <w:sz w:val="20"/>
      <w:szCs w:val="20"/>
      <w:lang w:val="es-ES" w:eastAsia="zh-CN" w:bidi="hi-IN"/>
    </w:rPr>
  </w:style>
  <w:style w:type="paragraph" w:styleId="Caption11" w:customStyle="1">
    <w:name w:val="caption11"/>
    <w:basedOn w:val="Normal"/>
    <w:qFormat/>
    <w:pPr>
      <w:suppressLineNumbers/>
      <w:spacing w:before="120" w:after="120"/>
    </w:pPr>
    <w:rPr>
      <w:i/>
      <w:iCs/>
    </w:rPr>
  </w:style>
  <w:style w:type="paragraph" w:styleId="TableParagraph" w:customStyle="1">
    <w:name w:val="Table Paragraph"/>
    <w:basedOn w:val="Normal"/>
    <w:qFormat/>
    <w:pPr>
      <w:spacing w:before="16" w:after="0"/>
      <w:ind w:left="107" w:hanging="0"/>
    </w:pPr>
    <w:rPr>
      <w:rFonts w:ascii="Calibri" w:hAnsi="Calibri" w:eastAsia="Calibri" w:cs="Calibri"/>
    </w:rPr>
  </w:style>
  <w:style w:type="paragraph" w:styleId="Lneahorizontal" w:customStyle="1">
    <w:name w:val="Línea horizontal"/>
    <w:basedOn w:val="Normal"/>
    <w:next w:val="Cuerpodetexto"/>
    <w:qFormat/>
    <w:pPr>
      <w:suppressLineNumbers/>
      <w:pBdr>
        <w:bottom w:val="double" w:sz="2" w:space="0" w:color="808080"/>
      </w:pBdr>
      <w:spacing w:before="0" w:after="283"/>
    </w:pPr>
    <w:rPr>
      <w:sz w:val="12"/>
      <w:szCs w:val="12"/>
    </w:rPr>
  </w:style>
  <w:style w:type="numbering" w:styleId="NoList" w:default="1">
    <w:name w:val="No List"/>
    <w:uiPriority w:val="99"/>
    <w:semiHidden/>
    <w:unhideWhenUsed/>
    <w:qFormat/>
  </w:style>
  <w:style w:type="numbering" w:styleId="WW8Num71" w:customStyle="1">
    <w:name w:val="WW8Num71"/>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2093</TotalTime>
  <Application>LibreOffice/7.5.7.1$Windows_X86_64 LibreOffice_project/47eb0cf7efbacdee9b19ae25d6752381ede23126</Application>
  <AppVersion>15.0000</AppVersion>
  <Pages>2</Pages>
  <Words>447</Words>
  <Characters>2271</Characters>
  <CharactersWithSpaces>2709</CharactersWithSpaces>
  <Paragraphs>11</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2026-07-09T11:25:00Z</dcterms:created>
  <dc:creator>framirez</dc:creator>
  <dc:description/>
  <dc:language>es-ES</dc:language>
  <cp:lastModifiedBy/>
  <cp:lastPrinted>2026-01-05T09:55:00Z</cp:lastPrinted>
  <dcterms:modified xsi:type="dcterms:W3CDTF">2026-09-01T12:53:29Z</dcterms:modified>
  <cp:revision>352</cp:revision>
  <dc:subject/>
  <dc:title>«tipo_expediente»«tipo_expediente»</dc:title>
</cp:coreProperties>
</file>

<file path=docProps/custom.xml><?xml version="1.0" encoding="utf-8"?>
<Properties xmlns="http://schemas.openxmlformats.org/officeDocument/2006/custom-properties" xmlns:vt="http://schemas.openxmlformats.org/officeDocument/2006/docPropsVTypes"/>
</file>