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09" w:rsidRDefault="00DE1309">
      <w:pPr>
        <w:ind w:right="-170"/>
        <w:rPr>
          <w:b/>
          <w:color w:val="C9211E"/>
          <w:sz w:val="40"/>
          <w:szCs w:val="26"/>
        </w:rPr>
      </w:pPr>
    </w:p>
    <w:p w:rsidR="00DE1309" w:rsidRDefault="00BE6A22">
      <w:pPr>
        <w:ind w:right="-170"/>
      </w:pPr>
      <w:r>
        <w:rPr>
          <w:rFonts w:ascii="Arial Narrow" w:hAnsi="Arial Narrow"/>
          <w:b/>
          <w:sz w:val="40"/>
          <w:szCs w:val="26"/>
        </w:rPr>
        <w:t>El delegado de Cultura felicita a la Fundación Secretariado Gitano por la iniciativa ‘</w:t>
      </w:r>
      <w:proofErr w:type="spellStart"/>
      <w:r>
        <w:rPr>
          <w:rFonts w:ascii="Arial Narrow" w:hAnsi="Arial Narrow"/>
          <w:b/>
          <w:sz w:val="40"/>
          <w:szCs w:val="26"/>
        </w:rPr>
        <w:t>Jallipén</w:t>
      </w:r>
      <w:proofErr w:type="spellEnd"/>
      <w:r>
        <w:rPr>
          <w:rFonts w:ascii="Arial Narrow" w:hAnsi="Arial Narrow"/>
          <w:b/>
          <w:sz w:val="40"/>
          <w:szCs w:val="26"/>
        </w:rPr>
        <w:t>’ en el marco de la Capital Española de la Gastronomía</w:t>
      </w:r>
    </w:p>
    <w:p w:rsidR="00DE1309" w:rsidRDefault="00DE1309">
      <w:pPr>
        <w:ind w:right="-170"/>
        <w:rPr>
          <w:rFonts w:ascii="Arial Narrow" w:hAnsi="Arial Narrow"/>
          <w:sz w:val="26"/>
          <w:szCs w:val="26"/>
        </w:rPr>
      </w:pPr>
    </w:p>
    <w:p w:rsidR="00DE1309" w:rsidRDefault="00DE1309">
      <w:pPr>
        <w:ind w:right="-170"/>
        <w:jc w:val="both"/>
      </w:pPr>
    </w:p>
    <w:p w:rsidR="00DE1309" w:rsidRDefault="00BE6A22">
      <w:pPr>
        <w:jc w:val="both"/>
        <w:rPr>
          <w:rFonts w:ascii="Arial Narrow" w:hAnsi="Arial Narrow"/>
          <w:sz w:val="26"/>
          <w:szCs w:val="26"/>
        </w:rPr>
      </w:pPr>
      <w:r>
        <w:rPr>
          <w:rFonts w:ascii="Arial Narrow" w:hAnsi="Arial Narrow"/>
          <w:b/>
          <w:sz w:val="26"/>
          <w:szCs w:val="26"/>
        </w:rPr>
        <w:t>13 de abril de 2026.</w:t>
      </w:r>
      <w:r>
        <w:rPr>
          <w:rFonts w:ascii="Arial Narrow" w:hAnsi="Arial Narrow"/>
          <w:sz w:val="26"/>
          <w:szCs w:val="26"/>
        </w:rPr>
        <w:t xml:space="preserve">  El delegado de Cultura, Francisco Zurita, ha felicitado a la Fundación Secretariado Gitano por la puesta en marcha del distintivo “</w:t>
      </w:r>
      <w:proofErr w:type="spellStart"/>
      <w:r>
        <w:rPr>
          <w:rFonts w:ascii="Arial Narrow" w:hAnsi="Arial Narrow"/>
          <w:sz w:val="26"/>
          <w:szCs w:val="26"/>
        </w:rPr>
        <w:t>Jallipén</w:t>
      </w:r>
      <w:proofErr w:type="spellEnd"/>
      <w:r>
        <w:rPr>
          <w:rFonts w:ascii="Arial Narrow" w:hAnsi="Arial Narrow"/>
          <w:sz w:val="26"/>
          <w:szCs w:val="26"/>
        </w:rPr>
        <w:t xml:space="preserve">. Cultura gitana y gastronomía”, una iniciativa enmarcada en la Capitalidad Española de la Gastronomía 2026. El acto de presentación ha tenido lugar en el Centro Andaluz de Flamenco, donde </w:t>
      </w:r>
      <w:r w:rsidR="00F81E55">
        <w:rPr>
          <w:rFonts w:ascii="Arial Narrow" w:hAnsi="Arial Narrow"/>
          <w:sz w:val="26"/>
          <w:szCs w:val="26"/>
        </w:rPr>
        <w:t xml:space="preserve">Francisco </w:t>
      </w:r>
      <w:bookmarkStart w:id="0" w:name="_GoBack"/>
      <w:bookmarkEnd w:id="0"/>
      <w:r>
        <w:rPr>
          <w:rFonts w:ascii="Arial Narrow" w:hAnsi="Arial Narrow"/>
          <w:sz w:val="26"/>
          <w:szCs w:val="26"/>
        </w:rPr>
        <w:t>Zurita ha destacado que este proyecto reconoce la aportación del Pueblo Gitano a la identidad cultural y gastronómica de Jerez.</w:t>
      </w:r>
    </w:p>
    <w:p w:rsidR="00DE1309" w:rsidRDefault="00DE1309">
      <w:pPr>
        <w:jc w:val="both"/>
        <w:rPr>
          <w:rFonts w:ascii="Arial Narrow" w:hAnsi="Arial Narrow"/>
          <w:sz w:val="26"/>
          <w:szCs w:val="26"/>
        </w:rPr>
      </w:pPr>
    </w:p>
    <w:p w:rsidR="00DE1309" w:rsidRDefault="00BE6A22">
      <w:pPr>
        <w:jc w:val="both"/>
      </w:pPr>
      <w:r>
        <w:rPr>
          <w:rFonts w:ascii="Arial Narrow" w:hAnsi="Arial Narrow"/>
          <w:sz w:val="26"/>
          <w:szCs w:val="26"/>
        </w:rPr>
        <w:t>Durante el acto también ha intervenido el coordinador de la Fundación Secretariado Gitano en Jerez, Francisco Agarrado, quien ha explicado que el distintivo nace con el objetivo de poner en valor una tradición culinaria profundamente arraigada en la historia y la vida cotidiana de la ciudad. Se trata de una iniciativa dirigida tanto a establecimientos hosteleros como a comercios de alimentación y profesionales que deseen sumarse a la difusión de esta cultura gastronómica.</w:t>
      </w:r>
    </w:p>
    <w:p w:rsidR="00DE1309" w:rsidRDefault="00DE1309">
      <w:pPr>
        <w:jc w:val="both"/>
        <w:rPr>
          <w:rFonts w:ascii="Arial Narrow" w:hAnsi="Arial Narrow"/>
          <w:sz w:val="26"/>
          <w:szCs w:val="26"/>
        </w:rPr>
      </w:pPr>
    </w:p>
    <w:p w:rsidR="00DE1309" w:rsidRPr="00D126A3" w:rsidRDefault="00BE6A22">
      <w:pPr>
        <w:jc w:val="both"/>
        <w:rPr>
          <w:rFonts w:ascii="Arial Narrow" w:hAnsi="Arial Narrow"/>
          <w:sz w:val="26"/>
          <w:szCs w:val="26"/>
        </w:rPr>
      </w:pPr>
      <w:r>
        <w:rPr>
          <w:rFonts w:ascii="Arial Narrow" w:hAnsi="Arial Narrow"/>
          <w:sz w:val="26"/>
          <w:szCs w:val="26"/>
        </w:rPr>
        <w:t>Por su parte, el presidente de la Asociación de Hostelería de Jerez, Alfredo Carrasco, ha anunciado que, en el marco de est</w:t>
      </w:r>
      <w:r w:rsidR="00D126A3">
        <w:rPr>
          <w:rFonts w:ascii="Arial Narrow" w:hAnsi="Arial Narrow"/>
          <w:sz w:val="26"/>
          <w:szCs w:val="26"/>
        </w:rPr>
        <w:t>a colaboración, se impulsa una Ruta Gastronómica G</w:t>
      </w:r>
      <w:r>
        <w:rPr>
          <w:rFonts w:ascii="Arial Narrow" w:hAnsi="Arial Narrow"/>
          <w:sz w:val="26"/>
          <w:szCs w:val="26"/>
        </w:rPr>
        <w:t>itana, una propuesta que permitirá acercar a ciudadanos y visitantes recetas y elaboraciones vinculadas a esta tradición, reforzando así la oferta culinaria de la ciudad d</w:t>
      </w:r>
      <w:r w:rsidR="00D126A3">
        <w:rPr>
          <w:rFonts w:ascii="Arial Narrow" w:hAnsi="Arial Narrow"/>
          <w:sz w:val="26"/>
          <w:szCs w:val="26"/>
        </w:rPr>
        <w:t xml:space="preserve">urante el año del título. </w:t>
      </w:r>
      <w:r>
        <w:rPr>
          <w:rFonts w:ascii="Arial Narrow" w:hAnsi="Arial Narrow"/>
          <w:sz w:val="26"/>
          <w:szCs w:val="26"/>
        </w:rPr>
        <w:t>Asimismo, ha intervenido el chef del r</w:t>
      </w:r>
      <w:r w:rsidR="00D126A3">
        <w:rPr>
          <w:rFonts w:ascii="Arial Narrow" w:hAnsi="Arial Narrow"/>
          <w:sz w:val="26"/>
          <w:szCs w:val="26"/>
        </w:rPr>
        <w:t>estaurante J</w:t>
      </w:r>
      <w:r>
        <w:rPr>
          <w:rFonts w:ascii="Arial Narrow" w:hAnsi="Arial Narrow"/>
          <w:sz w:val="26"/>
          <w:szCs w:val="26"/>
        </w:rPr>
        <w:t>indama, Manuel Loreto, quien ha valorado positivamente la iniciativa</w:t>
      </w:r>
      <w:r w:rsidR="00D126A3">
        <w:rPr>
          <w:rFonts w:ascii="Arial Narrow" w:hAnsi="Arial Narrow"/>
          <w:sz w:val="26"/>
          <w:szCs w:val="26"/>
        </w:rPr>
        <w:t>,</w:t>
      </w:r>
      <w:r>
        <w:rPr>
          <w:rFonts w:ascii="Arial Narrow" w:hAnsi="Arial Narrow"/>
          <w:sz w:val="26"/>
          <w:szCs w:val="26"/>
        </w:rPr>
        <w:t xml:space="preserve"> y ha aludido a la riqueza y singularidad de la cocina gitana como parte esencial del patrimonio gastronómico local. </w:t>
      </w:r>
    </w:p>
    <w:p w:rsidR="00DE1309" w:rsidRDefault="00DE1309">
      <w:pPr>
        <w:jc w:val="both"/>
        <w:rPr>
          <w:rFonts w:ascii="Arial Narrow" w:hAnsi="Arial Narrow"/>
          <w:sz w:val="26"/>
          <w:szCs w:val="26"/>
        </w:rPr>
      </w:pPr>
    </w:p>
    <w:p w:rsidR="00DE1309" w:rsidRDefault="00BE6A22">
      <w:pPr>
        <w:jc w:val="both"/>
      </w:pPr>
      <w:r>
        <w:rPr>
          <w:rFonts w:ascii="Arial Narrow" w:hAnsi="Arial Narrow"/>
          <w:sz w:val="26"/>
          <w:szCs w:val="26"/>
        </w:rPr>
        <w:t>Tal y como señalan sus promotores, ambas iniciativas, aunque diferenciadas, comparten el  propósito de</w:t>
      </w:r>
      <w:r w:rsidR="00D126A3">
        <w:rPr>
          <w:rFonts w:ascii="Arial Narrow" w:hAnsi="Arial Narrow"/>
          <w:sz w:val="26"/>
          <w:szCs w:val="26"/>
        </w:rPr>
        <w:t xml:space="preserve"> </w:t>
      </w:r>
      <w:r>
        <w:rPr>
          <w:rFonts w:ascii="Arial Narrow" w:hAnsi="Arial Narrow"/>
          <w:sz w:val="26"/>
          <w:szCs w:val="26"/>
        </w:rPr>
        <w:t>reconocer el papel del Pueblo Gitano en la construcción de la identidad gastronómica de Jerez y contribuir a una mayor promoción, al tiempo que con el distintivo “</w:t>
      </w:r>
      <w:proofErr w:type="spellStart"/>
      <w:r>
        <w:rPr>
          <w:rFonts w:ascii="Arial Narrow" w:hAnsi="Arial Narrow"/>
          <w:sz w:val="26"/>
          <w:szCs w:val="26"/>
        </w:rPr>
        <w:t>Jallipén</w:t>
      </w:r>
      <w:proofErr w:type="spellEnd"/>
      <w:r>
        <w:rPr>
          <w:rFonts w:ascii="Arial Narrow" w:hAnsi="Arial Narrow"/>
          <w:sz w:val="26"/>
          <w:szCs w:val="26"/>
        </w:rPr>
        <w:t>”, la Fundación Secretariado Gitano en Jerez reafirma su compromiso con la promoción de la igualdad, el reconocimiento cultural y la puesta en valor de las aportaciones de la comunidad gitana.</w:t>
      </w:r>
    </w:p>
    <w:p w:rsidR="00DE1309" w:rsidRDefault="00DE1309">
      <w:pPr>
        <w:jc w:val="both"/>
        <w:rPr>
          <w:rFonts w:ascii="Arial Narrow" w:hAnsi="Arial Narrow"/>
          <w:sz w:val="26"/>
          <w:szCs w:val="26"/>
        </w:rPr>
      </w:pPr>
    </w:p>
    <w:p w:rsidR="00DE1309" w:rsidRDefault="00BE6A22">
      <w:pPr>
        <w:ind w:right="-170"/>
        <w:jc w:val="both"/>
        <w:rPr>
          <w:rFonts w:ascii="Arial Narrow" w:hAnsi="Arial Narrow"/>
          <w:sz w:val="26"/>
          <w:szCs w:val="26"/>
        </w:rPr>
      </w:pPr>
      <w:r>
        <w:rPr>
          <w:rFonts w:ascii="Arial Narrow" w:hAnsi="Arial Narrow"/>
          <w:sz w:val="26"/>
          <w:szCs w:val="26"/>
        </w:rPr>
        <w:t>(Se adjunta fotografía)</w:t>
      </w:r>
    </w:p>
    <w:p w:rsidR="00DE1309" w:rsidRDefault="00DE1309">
      <w:pPr>
        <w:ind w:right="-170"/>
        <w:jc w:val="both"/>
        <w:rPr>
          <w:rFonts w:ascii="Arial Narrow" w:hAnsi="Arial Narrow"/>
          <w:sz w:val="26"/>
          <w:szCs w:val="26"/>
        </w:rPr>
      </w:pPr>
    </w:p>
    <w:sectPr w:rsidR="00DE1309">
      <w:headerReference w:type="default" r:id="rId6"/>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A22" w:rsidRDefault="00BE6A22">
      <w:r>
        <w:separator/>
      </w:r>
    </w:p>
  </w:endnote>
  <w:endnote w:type="continuationSeparator" w:id="0">
    <w:p w:rsidR="00BE6A22" w:rsidRDefault="00BE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A22" w:rsidRDefault="00BE6A22">
      <w:r>
        <w:separator/>
      </w:r>
    </w:p>
  </w:footnote>
  <w:footnote w:type="continuationSeparator" w:id="0">
    <w:p w:rsidR="00BE6A22" w:rsidRDefault="00BE6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09" w:rsidRDefault="00BE6A2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09"/>
    <w:rsid w:val="00BE6A22"/>
    <w:rsid w:val="00C3030D"/>
    <w:rsid w:val="00D126A3"/>
    <w:rsid w:val="00DE1309"/>
    <w:rsid w:val="00F81E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7E6E1-530A-47AC-BFED-6B61EF00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2026-04-13T12:15:00Z</dcterms:created>
  <dcterms:modified xsi:type="dcterms:W3CDTF">2026-04-13T12:17:00Z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