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43B" w:rsidRDefault="0093543B">
      <w:pPr>
        <w:rPr>
          <w:rFonts w:ascii="Arial Narrow" w:hAnsi="Arial Narrow"/>
          <w:color w:val="000000"/>
          <w:sz w:val="26"/>
          <w:szCs w:val="26"/>
        </w:rPr>
      </w:pPr>
    </w:p>
    <w:p w:rsidR="0093543B" w:rsidRDefault="00466ABF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sz w:val="40"/>
          <w:szCs w:val="26"/>
        </w:rPr>
        <w:t>Ayuntamiento y Hostelería Jerez ponen en valor las r</w:t>
      </w:r>
      <w:r w:rsidR="00EB24C2">
        <w:rPr>
          <w:rFonts w:ascii="Arial Narrow" w:hAnsi="Arial Narrow"/>
          <w:b/>
          <w:sz w:val="40"/>
          <w:szCs w:val="26"/>
        </w:rPr>
        <w:t xml:space="preserve">ecetas de </w:t>
      </w:r>
      <w:r w:rsidR="00904234">
        <w:rPr>
          <w:rFonts w:ascii="Arial Narrow" w:hAnsi="Arial Narrow"/>
          <w:b/>
          <w:sz w:val="40"/>
          <w:szCs w:val="26"/>
        </w:rPr>
        <w:t>c</w:t>
      </w:r>
      <w:r w:rsidR="00EB24C2">
        <w:rPr>
          <w:rFonts w:ascii="Arial Narrow" w:hAnsi="Arial Narrow"/>
          <w:b/>
          <w:sz w:val="40"/>
          <w:szCs w:val="26"/>
        </w:rPr>
        <w:t>uaresma</w:t>
      </w:r>
      <w:r>
        <w:rPr>
          <w:rFonts w:ascii="Arial Narrow" w:hAnsi="Arial Narrow"/>
          <w:b/>
          <w:sz w:val="40"/>
          <w:szCs w:val="26"/>
        </w:rPr>
        <w:t xml:space="preserve"> en una ruta de platos y postres típicos</w:t>
      </w:r>
    </w:p>
    <w:p w:rsidR="0093543B" w:rsidRDefault="0093543B">
      <w:pPr>
        <w:rPr>
          <w:rFonts w:ascii="Arial Narrow" w:hAnsi="Arial Narrow"/>
        </w:rPr>
      </w:pPr>
    </w:p>
    <w:p w:rsidR="001D75C2" w:rsidRDefault="001D75C2" w:rsidP="001D75C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 xml:space="preserve">10 </w:t>
      </w:r>
      <w:r w:rsidR="00B04649">
        <w:rPr>
          <w:rFonts w:ascii="Arial Narrow" w:hAnsi="Arial Narrow"/>
          <w:b/>
          <w:bCs/>
          <w:sz w:val="26"/>
          <w:szCs w:val="26"/>
        </w:rPr>
        <w:t>de marzo de 2026.</w:t>
      </w:r>
      <w:r>
        <w:rPr>
          <w:rFonts w:ascii="Arial Narrow" w:hAnsi="Arial Narrow"/>
          <w:sz w:val="26"/>
          <w:szCs w:val="26"/>
        </w:rPr>
        <w:t xml:space="preserve"> El teniente de alcaldesa y delegado de Turismo y Proyección Turística, Antonio Real, acompañado de Alfredo Carrasco, presidente de la </w:t>
      </w:r>
      <w:r w:rsidR="00620C09">
        <w:rPr>
          <w:rFonts w:ascii="Arial Narrow" w:hAnsi="Arial Narrow"/>
          <w:sz w:val="26"/>
          <w:szCs w:val="26"/>
        </w:rPr>
        <w:t>Asociación Hostelería Jerez, ha</w:t>
      </w:r>
      <w:r>
        <w:rPr>
          <w:rFonts w:ascii="Arial Narrow" w:hAnsi="Arial Narrow"/>
          <w:sz w:val="26"/>
          <w:szCs w:val="26"/>
        </w:rPr>
        <w:t xml:space="preserve"> presentado ‘</w:t>
      </w:r>
      <w:r w:rsidR="00EB24C2">
        <w:rPr>
          <w:rFonts w:ascii="Arial Narrow" w:hAnsi="Arial Narrow"/>
          <w:sz w:val="26"/>
          <w:szCs w:val="26"/>
        </w:rPr>
        <w:t>Recetas de Doña Cuaresma</w:t>
      </w:r>
      <w:r w:rsidRPr="001D75C2">
        <w:rPr>
          <w:rFonts w:ascii="Arial Narrow" w:hAnsi="Arial Narrow"/>
          <w:sz w:val="26"/>
          <w:szCs w:val="26"/>
        </w:rPr>
        <w:t>-Ruta de Platos y Postres típicos</w:t>
      </w:r>
      <w:r w:rsidR="00167E6E">
        <w:rPr>
          <w:rFonts w:ascii="Arial Narrow" w:hAnsi="Arial Narrow"/>
          <w:sz w:val="26"/>
          <w:szCs w:val="26"/>
        </w:rPr>
        <w:t xml:space="preserve">’, </w:t>
      </w:r>
      <w:r w:rsidR="00620C09">
        <w:rPr>
          <w:rFonts w:ascii="Arial Narrow" w:hAnsi="Arial Narrow"/>
          <w:sz w:val="26"/>
          <w:szCs w:val="26"/>
        </w:rPr>
        <w:t xml:space="preserve">evento </w:t>
      </w:r>
      <w:r>
        <w:rPr>
          <w:rFonts w:ascii="Arial Narrow" w:hAnsi="Arial Narrow"/>
          <w:sz w:val="26"/>
          <w:szCs w:val="26"/>
        </w:rPr>
        <w:t>que t</w:t>
      </w:r>
      <w:r w:rsidRPr="001D75C2">
        <w:rPr>
          <w:rFonts w:ascii="Arial Narrow" w:hAnsi="Arial Narrow"/>
          <w:sz w:val="26"/>
          <w:szCs w:val="26"/>
        </w:rPr>
        <w:t>endrá lugar del 13 al 22 de marzo.</w:t>
      </w:r>
      <w:r>
        <w:rPr>
          <w:rFonts w:ascii="Arial Narrow" w:hAnsi="Arial Narrow"/>
          <w:sz w:val="26"/>
          <w:szCs w:val="26"/>
        </w:rPr>
        <w:t xml:space="preserve"> </w:t>
      </w:r>
      <w:r w:rsidRPr="001D75C2">
        <w:rPr>
          <w:rFonts w:ascii="Arial Narrow" w:hAnsi="Arial Narrow"/>
          <w:sz w:val="26"/>
          <w:szCs w:val="26"/>
        </w:rPr>
        <w:t>Tras la del cerdo ibérico y los quesos</w:t>
      </w:r>
      <w:r w:rsidR="00167E6E">
        <w:rPr>
          <w:rFonts w:ascii="Arial Narrow" w:hAnsi="Arial Narrow"/>
          <w:sz w:val="26"/>
          <w:szCs w:val="26"/>
        </w:rPr>
        <w:t>, se trata de</w:t>
      </w:r>
      <w:r w:rsidRPr="001D75C2">
        <w:rPr>
          <w:rFonts w:ascii="Arial Narrow" w:hAnsi="Arial Narrow"/>
          <w:sz w:val="26"/>
          <w:szCs w:val="26"/>
        </w:rPr>
        <w:t xml:space="preserve"> la segunda ruta gastronómica que desarrolla la asociación empresarial este 2026</w:t>
      </w:r>
      <w:r>
        <w:rPr>
          <w:rFonts w:ascii="Arial Narrow" w:hAnsi="Arial Narrow"/>
          <w:sz w:val="26"/>
          <w:szCs w:val="26"/>
        </w:rPr>
        <w:t xml:space="preserve"> en colaboración con el Ayuntamiento de Jerez.</w:t>
      </w:r>
    </w:p>
    <w:p w:rsidR="001D75C2" w:rsidRDefault="001D75C2" w:rsidP="001D75C2">
      <w:pPr>
        <w:jc w:val="both"/>
        <w:rPr>
          <w:rFonts w:ascii="Arial Narrow" w:hAnsi="Arial Narrow"/>
          <w:sz w:val="26"/>
          <w:szCs w:val="26"/>
        </w:rPr>
      </w:pPr>
      <w:r w:rsidRPr="001D75C2">
        <w:rPr>
          <w:rFonts w:ascii="Arial Narrow" w:hAnsi="Arial Narrow"/>
          <w:sz w:val="26"/>
          <w:szCs w:val="26"/>
        </w:rPr>
        <w:tab/>
      </w:r>
    </w:p>
    <w:p w:rsidR="001D75C2" w:rsidRDefault="001D75C2" w:rsidP="001D75C2">
      <w:pPr>
        <w:jc w:val="both"/>
        <w:rPr>
          <w:rFonts w:ascii="Arial Narrow" w:hAnsi="Arial Narrow"/>
          <w:sz w:val="26"/>
          <w:szCs w:val="26"/>
        </w:rPr>
      </w:pPr>
      <w:r w:rsidRPr="001D75C2">
        <w:rPr>
          <w:rFonts w:ascii="Arial Narrow" w:hAnsi="Arial Narrow"/>
          <w:sz w:val="26"/>
          <w:szCs w:val="26"/>
        </w:rPr>
        <w:t xml:space="preserve">Dicha actividad está enmarcada en el calendario de eventos con motivo de la </w:t>
      </w:r>
      <w:r>
        <w:rPr>
          <w:rFonts w:ascii="Arial Narrow" w:hAnsi="Arial Narrow"/>
          <w:sz w:val="26"/>
          <w:szCs w:val="26"/>
        </w:rPr>
        <w:t>Capital Española de la G</w:t>
      </w:r>
      <w:r w:rsidRPr="001D75C2">
        <w:rPr>
          <w:rFonts w:ascii="Arial Narrow" w:hAnsi="Arial Narrow"/>
          <w:sz w:val="26"/>
          <w:szCs w:val="26"/>
        </w:rPr>
        <w:t>astronomía 2026</w:t>
      </w:r>
      <w:r w:rsidR="00167E6E"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cuenta con el apoyo municipal y a ella están</w:t>
      </w:r>
      <w:r w:rsidRPr="001D75C2">
        <w:rPr>
          <w:rFonts w:ascii="Arial Narrow" w:hAnsi="Arial Narrow"/>
          <w:sz w:val="26"/>
          <w:szCs w:val="26"/>
        </w:rPr>
        <w:t xml:space="preserve"> llamados a participar todos los establecimientos hosteleros de la ciudad. Cada uno de ellos podrá hacerlo aportando un máximo de tres propuestas, recomendándose una oferta variada que combine platos</w:t>
      </w:r>
      <w:r w:rsidR="00167E6E">
        <w:rPr>
          <w:rFonts w:ascii="Arial Narrow" w:hAnsi="Arial Narrow"/>
          <w:sz w:val="26"/>
          <w:szCs w:val="26"/>
        </w:rPr>
        <w:t xml:space="preserve"> salados y, al menos, un postre</w:t>
      </w:r>
      <w:r w:rsidRPr="001D75C2">
        <w:rPr>
          <w:rFonts w:ascii="Arial Narrow" w:hAnsi="Arial Narrow"/>
          <w:sz w:val="26"/>
          <w:szCs w:val="26"/>
        </w:rPr>
        <w:t xml:space="preserve"> con el fin de enriquecer la experiencia del público y favorecer el recorrido por distintos locales.</w:t>
      </w:r>
      <w:r w:rsidR="00904234">
        <w:rPr>
          <w:rFonts w:ascii="Arial Narrow" w:hAnsi="Arial Narrow"/>
          <w:sz w:val="26"/>
          <w:szCs w:val="26"/>
        </w:rPr>
        <w:t xml:space="preserve"> Los establecimientos que quieran podrán apuntarse a esta iniciativa hasta este jueves, registrándose hasta la fecha más de cuarenta inscritos a la ruta.</w:t>
      </w:r>
    </w:p>
    <w:p w:rsidR="001D75C2" w:rsidRPr="001D75C2" w:rsidRDefault="001D75C2" w:rsidP="001D75C2">
      <w:pPr>
        <w:jc w:val="both"/>
        <w:rPr>
          <w:rFonts w:ascii="Arial Narrow" w:hAnsi="Arial Narrow"/>
          <w:sz w:val="26"/>
          <w:szCs w:val="26"/>
        </w:rPr>
      </w:pPr>
    </w:p>
    <w:p w:rsidR="001D75C2" w:rsidRDefault="001D75C2" w:rsidP="001D75C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Antonio Real ha recalcado el “a</w:t>
      </w:r>
      <w:r w:rsidR="00261F93">
        <w:rPr>
          <w:rFonts w:ascii="Arial Narrow" w:hAnsi="Arial Narrow"/>
          <w:sz w:val="26"/>
          <w:szCs w:val="26"/>
        </w:rPr>
        <w:t>poyo del G</w:t>
      </w:r>
      <w:r w:rsidRPr="001D75C2">
        <w:rPr>
          <w:rFonts w:ascii="Arial Narrow" w:hAnsi="Arial Narrow"/>
          <w:sz w:val="26"/>
          <w:szCs w:val="26"/>
        </w:rPr>
        <w:t>obier</w:t>
      </w:r>
      <w:r w:rsidR="00620C09">
        <w:rPr>
          <w:rFonts w:ascii="Arial Narrow" w:hAnsi="Arial Narrow"/>
          <w:sz w:val="26"/>
          <w:szCs w:val="26"/>
        </w:rPr>
        <w:t xml:space="preserve">no local al tejido empresarial </w:t>
      </w:r>
      <w:r w:rsidRPr="001D75C2">
        <w:rPr>
          <w:rFonts w:ascii="Arial Narrow" w:hAnsi="Arial Narrow"/>
          <w:sz w:val="26"/>
          <w:szCs w:val="26"/>
        </w:rPr>
        <w:t>y a la industria hostelera desarrollando un programa de acciones que buscan generar atractivo turís</w:t>
      </w:r>
      <w:r>
        <w:rPr>
          <w:rFonts w:ascii="Arial Narrow" w:hAnsi="Arial Narrow"/>
          <w:sz w:val="26"/>
          <w:szCs w:val="26"/>
        </w:rPr>
        <w:t>tico y consolidar la imagen de J</w:t>
      </w:r>
      <w:r w:rsidRPr="001D75C2">
        <w:rPr>
          <w:rFonts w:ascii="Arial Narrow" w:hAnsi="Arial Narrow"/>
          <w:sz w:val="26"/>
          <w:szCs w:val="26"/>
        </w:rPr>
        <w:t>erez como referente gastronómico a nivel nacional</w:t>
      </w:r>
      <w:r w:rsidR="00620C09">
        <w:rPr>
          <w:rFonts w:ascii="Arial Narrow" w:hAnsi="Arial Narrow"/>
          <w:sz w:val="26"/>
          <w:szCs w:val="26"/>
        </w:rPr>
        <w:t>. Eventos como éste son imprescindibles para poner en valor nuestro patrimonio culinario y para visibilizar a los profesionales que hacen posible cada día</w:t>
      </w:r>
      <w:r>
        <w:rPr>
          <w:rFonts w:ascii="Arial Narrow" w:hAnsi="Arial Narrow"/>
          <w:sz w:val="26"/>
          <w:szCs w:val="26"/>
        </w:rPr>
        <w:t>”</w:t>
      </w:r>
      <w:r w:rsidRPr="001D75C2">
        <w:rPr>
          <w:rFonts w:ascii="Arial Narrow" w:hAnsi="Arial Narrow"/>
          <w:sz w:val="26"/>
          <w:szCs w:val="26"/>
        </w:rPr>
        <w:t>.</w:t>
      </w:r>
    </w:p>
    <w:p w:rsidR="001D75C2" w:rsidRDefault="001D75C2" w:rsidP="001D75C2">
      <w:pPr>
        <w:jc w:val="both"/>
        <w:rPr>
          <w:rFonts w:ascii="Arial Narrow" w:hAnsi="Arial Narrow"/>
          <w:sz w:val="26"/>
          <w:szCs w:val="26"/>
        </w:rPr>
      </w:pPr>
    </w:p>
    <w:p w:rsidR="00620C09" w:rsidRDefault="00620C09" w:rsidP="001D75C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“Estamos en un año especial ya que representamos a toda la gastronomía jerezana de cara a toda España. Y en unos tiempos en los que no se dedica tanto tiempo a cocinar, desde la hostelería tenemos esa responsabilidad de que los platos tradicionales y guisos que con tanto cariño se han legado no se pierdan nunca y de alguna manera somos testigos de mantener eso”, ha subrayado Alfredo Carrasco.</w:t>
      </w:r>
    </w:p>
    <w:p w:rsidR="00620C09" w:rsidRDefault="00620C09" w:rsidP="001D75C2">
      <w:pPr>
        <w:jc w:val="both"/>
        <w:rPr>
          <w:rFonts w:ascii="Arial Narrow" w:hAnsi="Arial Narrow"/>
          <w:sz w:val="26"/>
          <w:szCs w:val="26"/>
        </w:rPr>
      </w:pPr>
    </w:p>
    <w:p w:rsidR="001D75C2" w:rsidRPr="001D75C2" w:rsidRDefault="001D75C2" w:rsidP="001D75C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Desde Hostelería J</w:t>
      </w:r>
      <w:r w:rsidRPr="001D75C2">
        <w:rPr>
          <w:rFonts w:ascii="Arial Narrow" w:hAnsi="Arial Narrow"/>
          <w:sz w:val="26"/>
          <w:szCs w:val="26"/>
        </w:rPr>
        <w:t>erez subrayan, además, el carácter abierto de la cita. Y es que, aunque la cuaresma está tradicionalmente aso</w:t>
      </w:r>
      <w:r>
        <w:rPr>
          <w:rFonts w:ascii="Arial Narrow" w:hAnsi="Arial Narrow"/>
          <w:sz w:val="26"/>
          <w:szCs w:val="26"/>
        </w:rPr>
        <w:t>ciada a las recetas de vigilia -</w:t>
      </w:r>
      <w:r w:rsidRPr="001D75C2">
        <w:rPr>
          <w:rFonts w:ascii="Arial Narrow" w:hAnsi="Arial Narrow"/>
          <w:sz w:val="26"/>
          <w:szCs w:val="26"/>
        </w:rPr>
        <w:t>o, lo que es lo mismo, el ayuno de car</w:t>
      </w:r>
      <w:r>
        <w:rPr>
          <w:rFonts w:ascii="Arial Narrow" w:hAnsi="Arial Narrow"/>
          <w:sz w:val="26"/>
          <w:szCs w:val="26"/>
        </w:rPr>
        <w:t>ne cada viernes de este período-</w:t>
      </w:r>
      <w:r w:rsidRPr="001D75C2">
        <w:rPr>
          <w:rFonts w:ascii="Arial Narrow" w:hAnsi="Arial Narrow"/>
          <w:sz w:val="26"/>
          <w:szCs w:val="26"/>
        </w:rPr>
        <w:t>, la ruta no limita la participación exclusivamente a este tipo de elaboraciones, permitiendo también platos propios de esta época que incluyan productos cárnicos. De este modo, se amplía la oferta y se facilita que cada establecimiento pueda mostrar su identidad culinaria dentro del contexto temático de la iniciativa.</w:t>
      </w:r>
    </w:p>
    <w:p w:rsidR="001D75C2" w:rsidRPr="001D75C2" w:rsidRDefault="001D75C2" w:rsidP="001D75C2">
      <w:pPr>
        <w:jc w:val="both"/>
        <w:rPr>
          <w:rFonts w:ascii="Arial Narrow" w:hAnsi="Arial Narrow"/>
          <w:sz w:val="26"/>
          <w:szCs w:val="26"/>
        </w:rPr>
      </w:pPr>
    </w:p>
    <w:p w:rsidR="001D75C2" w:rsidRPr="001D75C2" w:rsidRDefault="001D75C2" w:rsidP="001D75C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 xml:space="preserve">Esta </w:t>
      </w:r>
      <w:r w:rsidR="00261F93">
        <w:rPr>
          <w:rFonts w:ascii="Arial Narrow" w:hAnsi="Arial Narrow"/>
          <w:sz w:val="26"/>
          <w:szCs w:val="26"/>
        </w:rPr>
        <w:t>Ruta</w:t>
      </w:r>
      <w:r>
        <w:rPr>
          <w:rFonts w:ascii="Arial Narrow" w:hAnsi="Arial Narrow"/>
          <w:sz w:val="26"/>
          <w:szCs w:val="26"/>
        </w:rPr>
        <w:t xml:space="preserve"> llega tras la e</w:t>
      </w:r>
      <w:r w:rsidRPr="001D75C2">
        <w:rPr>
          <w:rFonts w:ascii="Arial Narrow" w:hAnsi="Arial Narrow"/>
          <w:sz w:val="26"/>
          <w:szCs w:val="26"/>
        </w:rPr>
        <w:t xml:space="preserve">xitosa jornada </w:t>
      </w:r>
      <w:r>
        <w:rPr>
          <w:rFonts w:ascii="Arial Narrow" w:hAnsi="Arial Narrow"/>
          <w:sz w:val="26"/>
          <w:szCs w:val="26"/>
        </w:rPr>
        <w:t>‘De Jerez al cielo, T</w:t>
      </w:r>
      <w:r w:rsidRPr="001D75C2">
        <w:rPr>
          <w:rFonts w:ascii="Arial Narrow" w:hAnsi="Arial Narrow"/>
          <w:sz w:val="26"/>
          <w:szCs w:val="26"/>
        </w:rPr>
        <w:t>ocino de récord</w:t>
      </w:r>
      <w:r>
        <w:rPr>
          <w:rFonts w:ascii="Arial Narrow" w:hAnsi="Arial Narrow"/>
          <w:sz w:val="26"/>
          <w:szCs w:val="26"/>
        </w:rPr>
        <w:t>’</w:t>
      </w:r>
      <w:r w:rsidRPr="001D75C2">
        <w:rPr>
          <w:rFonts w:ascii="Arial Narrow" w:hAnsi="Arial Narrow"/>
          <w:sz w:val="26"/>
          <w:szCs w:val="26"/>
        </w:rPr>
        <w:t xml:space="preserve"> </w:t>
      </w:r>
      <w:r w:rsidR="00904234">
        <w:rPr>
          <w:rFonts w:ascii="Arial Narrow" w:hAnsi="Arial Narrow"/>
          <w:sz w:val="26"/>
          <w:szCs w:val="26"/>
        </w:rPr>
        <w:t xml:space="preserve">que se celebró en la Plaza del Arenal semanas atrás </w:t>
      </w:r>
      <w:r w:rsidRPr="001D75C2">
        <w:rPr>
          <w:rFonts w:ascii="Arial Narrow" w:hAnsi="Arial Narrow"/>
          <w:sz w:val="26"/>
          <w:szCs w:val="26"/>
        </w:rPr>
        <w:t>con la elaboración de 7.000 unidades del postre jerezano por excelencia y una reca</w:t>
      </w:r>
      <w:r>
        <w:rPr>
          <w:rFonts w:ascii="Arial Narrow" w:hAnsi="Arial Narrow"/>
          <w:sz w:val="26"/>
          <w:szCs w:val="26"/>
        </w:rPr>
        <w:t>udación íntegra a beneficio de Proyecto H</w:t>
      </w:r>
      <w:r w:rsidRPr="001D75C2">
        <w:rPr>
          <w:rFonts w:ascii="Arial Narrow" w:hAnsi="Arial Narrow"/>
          <w:sz w:val="26"/>
          <w:szCs w:val="26"/>
        </w:rPr>
        <w:t>ombre</w:t>
      </w:r>
      <w:r>
        <w:rPr>
          <w:rFonts w:ascii="Arial Narrow" w:hAnsi="Arial Narrow"/>
          <w:sz w:val="26"/>
          <w:szCs w:val="26"/>
        </w:rPr>
        <w:t xml:space="preserve"> </w:t>
      </w:r>
    </w:p>
    <w:p w:rsidR="001D75C2" w:rsidRPr="001D75C2" w:rsidRDefault="001D75C2" w:rsidP="001D75C2">
      <w:pPr>
        <w:jc w:val="both"/>
        <w:rPr>
          <w:rFonts w:ascii="Arial Narrow" w:hAnsi="Arial Narrow"/>
          <w:sz w:val="26"/>
          <w:szCs w:val="26"/>
        </w:rPr>
      </w:pPr>
    </w:p>
    <w:p w:rsidR="001D75C2" w:rsidRDefault="001D75C2" w:rsidP="001D75C2">
      <w:pPr>
        <w:jc w:val="both"/>
      </w:pPr>
    </w:p>
    <w:p w:rsidR="0093543B" w:rsidRDefault="00261F93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(</w:t>
      </w:r>
      <w:r w:rsidR="00B04649">
        <w:rPr>
          <w:rFonts w:ascii="Arial Narrow" w:hAnsi="Arial Narrow"/>
          <w:bCs/>
          <w:sz w:val="26"/>
          <w:szCs w:val="26"/>
        </w:rPr>
        <w:t>Se adjun</w:t>
      </w:r>
      <w:r>
        <w:rPr>
          <w:rFonts w:ascii="Arial Narrow" w:hAnsi="Arial Narrow"/>
          <w:bCs/>
          <w:sz w:val="26"/>
          <w:szCs w:val="26"/>
        </w:rPr>
        <w:t>ta fotografía y enlace de audio:</w:t>
      </w:r>
      <w:bookmarkStart w:id="0" w:name="_GoBack"/>
      <w:bookmarkEnd w:id="0"/>
    </w:p>
    <w:p w:rsidR="00261F93" w:rsidRDefault="00261F93">
      <w:pPr>
        <w:jc w:val="both"/>
        <w:rPr>
          <w:rFonts w:ascii="Arial Narrow" w:hAnsi="Arial Narrow"/>
          <w:bCs/>
          <w:sz w:val="26"/>
          <w:szCs w:val="26"/>
        </w:rPr>
      </w:pPr>
    </w:p>
    <w:p w:rsidR="00620C09" w:rsidRDefault="00620C09">
      <w:pPr>
        <w:jc w:val="both"/>
      </w:pPr>
      <w:r w:rsidRPr="00620C09">
        <w:t>https://on.soundcloud.com/wJpT8MeTlASQXRfu6G</w:t>
      </w:r>
    </w:p>
    <w:sectPr w:rsidR="00620C09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E62" w:rsidRDefault="00843E62">
      <w:r>
        <w:separator/>
      </w:r>
    </w:p>
  </w:endnote>
  <w:endnote w:type="continuationSeparator" w:id="0">
    <w:p w:rsidR="00843E62" w:rsidRDefault="00843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E62" w:rsidRDefault="00843E62">
      <w:r>
        <w:separator/>
      </w:r>
    </w:p>
  </w:footnote>
  <w:footnote w:type="continuationSeparator" w:id="0">
    <w:p w:rsidR="00843E62" w:rsidRDefault="00843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43B" w:rsidRDefault="00B04649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543B" w:rsidRDefault="009354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3B"/>
    <w:rsid w:val="00167E6E"/>
    <w:rsid w:val="001D75C2"/>
    <w:rsid w:val="00261F93"/>
    <w:rsid w:val="003E2363"/>
    <w:rsid w:val="00466ABF"/>
    <w:rsid w:val="00620C09"/>
    <w:rsid w:val="00843E62"/>
    <w:rsid w:val="00904234"/>
    <w:rsid w:val="0093543B"/>
    <w:rsid w:val="00B04649"/>
    <w:rsid w:val="00BC7FB6"/>
    <w:rsid w:val="00EB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FD3F3-4153-4271-8E0E-CC4409EF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D473C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D473C"/>
    <w:rPr>
      <w:rFonts w:ascii="Segoe UI" w:hAnsi="Segoe UI" w:cs="Segoe UI"/>
      <w:sz w:val="18"/>
      <w:szCs w:val="18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cp:lastPrinted>2026-01-19T11:50:00Z</cp:lastPrinted>
  <dcterms:created xsi:type="dcterms:W3CDTF">2026-03-10T10:15:00Z</dcterms:created>
  <dcterms:modified xsi:type="dcterms:W3CDTF">2026-03-10T10:18:00Z</dcterms:modified>
  <dc:language>es-ES</dc:language>
</cp:coreProperties>
</file>